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CEB3" w14:textId="383893D4" w:rsidR="007A283A" w:rsidRPr="007A283A" w:rsidRDefault="007A283A" w:rsidP="001779B2">
      <w:pPr>
        <w:jc w:val="both"/>
        <w:rPr>
          <w:b/>
          <w:bCs/>
        </w:rPr>
      </w:pPr>
      <w:r w:rsidRPr="007A283A">
        <w:rPr>
          <w:b/>
          <w:bCs/>
        </w:rPr>
        <w:t xml:space="preserve">PEC-PG 2026 Brazilian </w:t>
      </w:r>
      <w:r w:rsidRPr="00976241">
        <w:rPr>
          <w:b/>
          <w:bCs/>
        </w:rPr>
        <w:t>Exchange Program for Postgraduate Students</w:t>
      </w:r>
    </w:p>
    <w:p w14:paraId="651B09EC" w14:textId="76610B5C" w:rsidR="00976241" w:rsidRPr="00976241" w:rsidRDefault="00976241" w:rsidP="001779B2">
      <w:pPr>
        <w:jc w:val="both"/>
      </w:pPr>
      <w:r w:rsidRPr="00976241">
        <w:t xml:space="preserve">The Embassy of the Federative Republic of Brazil in Armenia has the pleasure to inform that the Brazilian Government has launched for the year 2026 the selective process for its Exchange Program for Postgraduate Students (PEC-PG) which might be of interest to Armenian students. </w:t>
      </w:r>
    </w:p>
    <w:p w14:paraId="5958985F" w14:textId="2360CC43" w:rsidR="00976241" w:rsidRPr="00976241" w:rsidRDefault="00976241" w:rsidP="001779B2">
      <w:pPr>
        <w:jc w:val="both"/>
      </w:pPr>
      <w:r w:rsidRPr="00976241">
        <w:t>The PEC-PG is managed by the Ministry of Foreign Affairs (MRE), the Coordination for the Improvement of Higher Education Personnel (CAPES) and the National Council for Scientific and Technological Development (</w:t>
      </w:r>
      <w:proofErr w:type="spellStart"/>
      <w:r w:rsidRPr="00976241">
        <w:t>CNPq</w:t>
      </w:r>
      <w:proofErr w:type="spellEnd"/>
      <w:r w:rsidRPr="00976241">
        <w:t>) (coordinating bodies). The PEC-PG program offers foreign students from countries which have signed Educational Cooperation Agreements with Brazil, scholarships in Brazilian public universities in a wide range of studies. There are no tuition fees; however, students will have to make arrangements to cover their living expenses while in Brazil.</w:t>
      </w:r>
    </w:p>
    <w:p w14:paraId="36DA5518" w14:textId="77777777" w:rsidR="00976241" w:rsidRPr="00976241" w:rsidRDefault="00976241" w:rsidP="001779B2">
      <w:pPr>
        <w:jc w:val="both"/>
      </w:pPr>
      <w:r w:rsidRPr="00976241">
        <w:t xml:space="preserve">All courses are taught in Portuguese; therefore, candidates must demonstrate Portuguese language proficiency to enter the program. One way is to obtain a </w:t>
      </w:r>
      <w:proofErr w:type="spellStart"/>
      <w:r w:rsidRPr="00976241">
        <w:t>Celpe</w:t>
      </w:r>
      <w:proofErr w:type="spellEnd"/>
      <w:r w:rsidRPr="00976241">
        <w:t>-</w:t>
      </w:r>
      <w:proofErr w:type="gramStart"/>
      <w:r w:rsidRPr="00976241">
        <w:t>Bras</w:t>
      </w:r>
      <w:proofErr w:type="gramEnd"/>
      <w:r w:rsidRPr="00976241">
        <w:t xml:space="preserve"> certificate, the official Brazilian Portuguese proficiency exam. The candidate must spend the first year in Brazil taking a free Portuguese language and Brazilian culture course to earn the </w:t>
      </w:r>
      <w:proofErr w:type="spellStart"/>
      <w:r w:rsidRPr="00976241">
        <w:t>Celpe</w:t>
      </w:r>
      <w:proofErr w:type="spellEnd"/>
      <w:r w:rsidRPr="00976241">
        <w:t>-</w:t>
      </w:r>
      <w:proofErr w:type="gramStart"/>
      <w:r w:rsidRPr="00976241">
        <w:t>Bras</w:t>
      </w:r>
      <w:proofErr w:type="gramEnd"/>
      <w:r w:rsidRPr="00976241">
        <w:t xml:space="preserve"> certificate.</w:t>
      </w:r>
    </w:p>
    <w:p w14:paraId="70FF58BA" w14:textId="77777777" w:rsidR="00976241" w:rsidRPr="00976241" w:rsidRDefault="00976241" w:rsidP="001779B2">
      <w:pPr>
        <w:jc w:val="both"/>
      </w:pPr>
      <w:r w:rsidRPr="00976241">
        <w:t xml:space="preserve">This year up to 650 scholarship recipients will be selected for full master's degrees, full doctorates, and, as a new addition, sandwich doctorates at Brazilian Higher Education Institutions (HEIs). The Additional information on the PEC-PG Post-Graduation Studies in Brazil Program 2026, including enrolment criteria, documentation requirements and allowances, is available at: </w:t>
      </w:r>
      <w:hyperlink r:id="rId4" w:tgtFrame="_blank" w:history="1">
        <w:r w:rsidRPr="00976241">
          <w:rPr>
            <w:rStyle w:val="Hyperlink"/>
            <w:b/>
            <w:bCs/>
          </w:rPr>
          <w:t>https://www.gov.br/.../programas.../pec-pg-pos-graduacao...</w:t>
        </w:r>
      </w:hyperlink>
    </w:p>
    <w:p w14:paraId="0EFBBDB3" w14:textId="77777777" w:rsidR="00976241" w:rsidRPr="00976241" w:rsidRDefault="00976241" w:rsidP="001779B2">
      <w:pPr>
        <w:jc w:val="both"/>
      </w:pPr>
      <w:r w:rsidRPr="00976241">
        <w:t xml:space="preserve">Candidates must fill out their online application form with directly through the CAPES online system: </w:t>
      </w:r>
      <w:hyperlink r:id="rId5" w:tgtFrame="_blank" w:history="1">
        <w:r w:rsidRPr="00976241">
          <w:rPr>
            <w:rStyle w:val="Hyperlink"/>
            <w:b/>
            <w:bCs/>
          </w:rPr>
          <w:t>https://inscricao.capes.gov.br/</w:t>
        </w:r>
      </w:hyperlink>
      <w:r w:rsidRPr="00976241">
        <w:t xml:space="preserve">. Armenian candidates can login with their own passports at the following link: </w:t>
      </w:r>
      <w:hyperlink r:id="rId6" w:tgtFrame="_blank" w:history="1">
        <w:r w:rsidRPr="00976241">
          <w:rPr>
            <w:rStyle w:val="Hyperlink"/>
            <w:b/>
            <w:bCs/>
          </w:rPr>
          <w:t>https://sso.capes.gov.br/sso/oauth?response_type=token&amp;redirect_uri=https://inscricao.capes.gov.br/auth&amp;realm=2&amp;client_id=individual.capes.gov.br&amp;scope=&amp;state=capes_oauth</w:t>
        </w:r>
      </w:hyperlink>
      <w:r w:rsidRPr="00976241">
        <w:t>.</w:t>
      </w:r>
    </w:p>
    <w:p w14:paraId="6AA945AE" w14:textId="77777777" w:rsidR="00976241" w:rsidRPr="00976241" w:rsidRDefault="00976241" w:rsidP="001779B2">
      <w:pPr>
        <w:jc w:val="both"/>
      </w:pPr>
      <w:r w:rsidRPr="00976241">
        <w:t>In order to clarify possible doubts, Armenian candidates may send any questions about the selection process to the following email address: inscricao.pecpg@capes.gov.br.</w:t>
      </w:r>
    </w:p>
    <w:p w14:paraId="7AE31340" w14:textId="77777777" w:rsidR="00976241" w:rsidRPr="00976241" w:rsidRDefault="00976241" w:rsidP="001779B2">
      <w:pPr>
        <w:jc w:val="both"/>
      </w:pPr>
      <w:r w:rsidRPr="00976241">
        <w:t>Types of scholarships in the PEC-PG program are:</w:t>
      </w:r>
    </w:p>
    <w:p w14:paraId="746685CB" w14:textId="77777777" w:rsidR="00976241" w:rsidRPr="00976241" w:rsidRDefault="00976241" w:rsidP="001779B2">
      <w:pPr>
        <w:jc w:val="both"/>
      </w:pPr>
      <w:r w:rsidRPr="00976241">
        <w:t>I - Sandwich Doctorate: between 6 (six) and 10 (ten) months;</w:t>
      </w:r>
    </w:p>
    <w:p w14:paraId="1C27AD37" w14:textId="77777777" w:rsidR="00976241" w:rsidRPr="00976241" w:rsidRDefault="00976241" w:rsidP="001779B2">
      <w:pPr>
        <w:jc w:val="both"/>
      </w:pPr>
      <w:r w:rsidRPr="00976241">
        <w:t>II - Full Doctorate: up to 48 (forty-eight) months and</w:t>
      </w:r>
    </w:p>
    <w:p w14:paraId="392CE32F" w14:textId="77777777" w:rsidR="00976241" w:rsidRPr="00976241" w:rsidRDefault="00976241" w:rsidP="001779B2">
      <w:pPr>
        <w:jc w:val="both"/>
      </w:pPr>
      <w:r w:rsidRPr="00976241">
        <w:t>III - Full Master's Degree: up to 24 (twenty-four) months.</w:t>
      </w:r>
    </w:p>
    <w:p w14:paraId="0A145180" w14:textId="77777777" w:rsidR="00976241" w:rsidRPr="00976241" w:rsidRDefault="00976241" w:rsidP="001779B2">
      <w:pPr>
        <w:jc w:val="both"/>
      </w:pPr>
      <w:r w:rsidRPr="00976241">
        <w:t xml:space="preserve">Additionally, the PEC-PG students will be guaranteed access to the Unified Health System (SUS) throughout the Brazilian territory, on an </w:t>
      </w:r>
      <w:proofErr w:type="gramStart"/>
      <w:r w:rsidRPr="00976241">
        <w:t>equal conditions</w:t>
      </w:r>
      <w:proofErr w:type="gramEnd"/>
      <w:r w:rsidRPr="00976241">
        <w:t xml:space="preserve"> with Brazilians citizens without discrimination on the grounds of nationality or migration status. This right does not exempt the </w:t>
      </w:r>
      <w:r w:rsidRPr="00976241">
        <w:lastRenderedPageBreak/>
        <w:t>scholarship holder from the obligation to provide the complementary health insurance above mentioned.</w:t>
      </w:r>
    </w:p>
    <w:p w14:paraId="488763A8" w14:textId="77777777" w:rsidR="00976241" w:rsidRPr="00976241" w:rsidRDefault="00976241" w:rsidP="001779B2">
      <w:pPr>
        <w:jc w:val="both"/>
      </w:pPr>
      <w:r w:rsidRPr="00976241">
        <w:t xml:space="preserve">Armenian candidates to the PEC-PG can register from August 14th to September 29th, 2025. </w:t>
      </w:r>
    </w:p>
    <w:p w14:paraId="0D06FACD" w14:textId="77777777" w:rsidR="00976241" w:rsidRPr="00976241" w:rsidRDefault="00976241" w:rsidP="001779B2">
      <w:pPr>
        <w:jc w:val="both"/>
      </w:pPr>
      <w:r w:rsidRPr="00976241">
        <w:t>For any questions regarding PEC-PG program please contact us by email address: cultural.ierevan@itamaraty.gov.br</w:t>
      </w:r>
    </w:p>
    <w:p w14:paraId="54D98E72" w14:textId="42EDD7C2" w:rsidR="00976241" w:rsidRPr="00976241" w:rsidRDefault="00976241" w:rsidP="001779B2">
      <w:pPr>
        <w:jc w:val="both"/>
      </w:pPr>
      <w:r w:rsidRPr="00976241">
        <w:t xml:space="preserve">Additional info: </w:t>
      </w:r>
      <w:hyperlink r:id="rId7" w:history="1">
        <w:r w:rsidRPr="00976241">
          <w:rPr>
            <w:rStyle w:val="Hyperlink"/>
            <w:b/>
            <w:bCs/>
          </w:rPr>
          <w:t>https://www.gov.br/mre/en/subjects/culture-and-education</w:t>
        </w:r>
        <w:r w:rsidRPr="00976241">
          <w:rPr>
            <w:rStyle w:val="Hyperlink"/>
          </w:rPr>
          <w:t>/educational-themes/study-opportunities-for-international-applicants/pec-pg-graduate/selection-process-2</w:t>
        </w:r>
      </w:hyperlink>
      <w:r>
        <w:t xml:space="preserve"> </w:t>
      </w:r>
    </w:p>
    <w:p w14:paraId="6DDF9966" w14:textId="77777777" w:rsidR="00976241" w:rsidRDefault="00976241" w:rsidP="001779B2">
      <w:pPr>
        <w:jc w:val="both"/>
      </w:pPr>
    </w:p>
    <w:sectPr w:rsidR="00976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41"/>
    <w:rsid w:val="001779B2"/>
    <w:rsid w:val="003226F7"/>
    <w:rsid w:val="007144D0"/>
    <w:rsid w:val="007A283A"/>
    <w:rsid w:val="00976241"/>
    <w:rsid w:val="00B4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D108"/>
  <w15:chartTrackingRefBased/>
  <w15:docId w15:val="{AFDC580F-377E-467E-BF88-C78A16B5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2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2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2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2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2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2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2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2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2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41"/>
    <w:rPr>
      <w:rFonts w:eastAsiaTheme="majorEastAsia" w:cstheme="majorBidi"/>
      <w:color w:val="272727" w:themeColor="text1" w:themeTint="D8"/>
    </w:rPr>
  </w:style>
  <w:style w:type="paragraph" w:styleId="Title">
    <w:name w:val="Title"/>
    <w:basedOn w:val="Normal"/>
    <w:next w:val="Normal"/>
    <w:link w:val="TitleChar"/>
    <w:uiPriority w:val="10"/>
    <w:qFormat/>
    <w:rsid w:val="00976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41"/>
    <w:pPr>
      <w:spacing w:before="160"/>
      <w:jc w:val="center"/>
    </w:pPr>
    <w:rPr>
      <w:i/>
      <w:iCs/>
      <w:color w:val="404040" w:themeColor="text1" w:themeTint="BF"/>
    </w:rPr>
  </w:style>
  <w:style w:type="character" w:customStyle="1" w:styleId="QuoteChar">
    <w:name w:val="Quote Char"/>
    <w:basedOn w:val="DefaultParagraphFont"/>
    <w:link w:val="Quote"/>
    <w:uiPriority w:val="29"/>
    <w:rsid w:val="00976241"/>
    <w:rPr>
      <w:i/>
      <w:iCs/>
      <w:color w:val="404040" w:themeColor="text1" w:themeTint="BF"/>
    </w:rPr>
  </w:style>
  <w:style w:type="paragraph" w:styleId="ListParagraph">
    <w:name w:val="List Paragraph"/>
    <w:basedOn w:val="Normal"/>
    <w:uiPriority w:val="34"/>
    <w:qFormat/>
    <w:rsid w:val="00976241"/>
    <w:pPr>
      <w:ind w:left="720"/>
      <w:contextualSpacing/>
    </w:pPr>
  </w:style>
  <w:style w:type="character" w:styleId="IntenseEmphasis">
    <w:name w:val="Intense Emphasis"/>
    <w:basedOn w:val="DefaultParagraphFont"/>
    <w:uiPriority w:val="21"/>
    <w:qFormat/>
    <w:rsid w:val="00976241"/>
    <w:rPr>
      <w:i/>
      <w:iCs/>
      <w:color w:val="2F5496" w:themeColor="accent1" w:themeShade="BF"/>
    </w:rPr>
  </w:style>
  <w:style w:type="paragraph" w:styleId="IntenseQuote">
    <w:name w:val="Intense Quote"/>
    <w:basedOn w:val="Normal"/>
    <w:next w:val="Normal"/>
    <w:link w:val="IntenseQuoteChar"/>
    <w:uiPriority w:val="30"/>
    <w:qFormat/>
    <w:rsid w:val="00976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241"/>
    <w:rPr>
      <w:i/>
      <w:iCs/>
      <w:color w:val="2F5496" w:themeColor="accent1" w:themeShade="BF"/>
    </w:rPr>
  </w:style>
  <w:style w:type="character" w:styleId="IntenseReference">
    <w:name w:val="Intense Reference"/>
    <w:basedOn w:val="DefaultParagraphFont"/>
    <w:uiPriority w:val="32"/>
    <w:qFormat/>
    <w:rsid w:val="00976241"/>
    <w:rPr>
      <w:b/>
      <w:bCs/>
      <w:smallCaps/>
      <w:color w:val="2F5496" w:themeColor="accent1" w:themeShade="BF"/>
      <w:spacing w:val="5"/>
    </w:rPr>
  </w:style>
  <w:style w:type="character" w:styleId="Hyperlink">
    <w:name w:val="Hyperlink"/>
    <w:basedOn w:val="DefaultParagraphFont"/>
    <w:uiPriority w:val="99"/>
    <w:unhideWhenUsed/>
    <w:rsid w:val="00976241"/>
    <w:rPr>
      <w:color w:val="0563C1" w:themeColor="hyperlink"/>
      <w:u w:val="single"/>
    </w:rPr>
  </w:style>
  <w:style w:type="character" w:styleId="UnresolvedMention">
    <w:name w:val="Unresolved Mention"/>
    <w:basedOn w:val="DefaultParagraphFont"/>
    <w:uiPriority w:val="99"/>
    <w:semiHidden/>
    <w:unhideWhenUsed/>
    <w:rsid w:val="00976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br/mre/en/subjects/culture-and-education/educational-themes/study-opportunities-for-international-applicants/pec-pg-graduate/selection-process-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sso.capes.gov.br%2Fsso%2Foauth%3Fresponse_type%3Dtoken%26redirect_uri%3Dhttps%253A%252F%252Finscricao.capes.gov.br%252Fauth%26realm%3D2%26client_id%3Dindividual.capes.gov.br%26scope%26state%3Dcapes_oauth%26fbclid%3DIwZXh0bgNhZW0CMTAAYnJpZBExRFZodTZXTDFaM3pUR25YZgEe9ukJHHf58oUpzisI1_pPiF_Z6_952PajYo1kWVKLuuw4yTK-tMWjTWMdXiY_aem_rwwHO4w0Zm3zrDJoiTriEw&amp;h=AT3AlAXjAkDPxUnqEp8_Q2Hh_4Ljm0060FN9aagCgbB7xxbiWzxWEhlwRfSeI0I04p4a0pLH8TSONq-il-gad87SZezRvPiccONPKAlSmZb_jQddzkaW4TLPMKiJM1c6W5fZVT_-zAJMspnZ&amp;__tn__=-UK-R&amp;c%5b0%5d=AT3uZETJgUpMMSSWMoaCO8HaR6SdIEnUvNWrW-RJq4Y5Zrn3bF8P_AedfrIkRi7dPR-YCCCCaEjHNJQUAI8NsyQeSzeGtg5xnQmX8oLHCU_U59VXZKRTT1fVfWEbTM4ksVBlFPJiVZswX7Njm9bG8sItrOLwBVXqrfo34_Y5EMILXWeLwJdR0T3-b5hDDLLouA8DrajhdIUc280pKqR023BA0w" TargetMode="External"/><Relationship Id="rId5" Type="http://schemas.openxmlformats.org/officeDocument/2006/relationships/hyperlink" Target="https://l.facebook.com/l.php?u=https%3A%2F%2Finscricao.capes.gov.br%2F%3Ffbclid%3DIwZXh0bgNhZW0CMTAAYnJpZBExRFZodTZXTDFaM3pUR25YZgEepKbzyyJ3JL3FA2JaF2_WjIp6nKMy6Se5QCy0laWfDaoxeEUO7ed-Xjdttug_aem_Wgffm67vr_ZiOj2_DTVC_Q&amp;h=AT1yx6aFz3gmM-EvNUVq4GIL7lzwe9vj7GISF9_5ayBuhqd1NgFBNTWYgM6el52V--5wOpLY53JOKWfdc_6PDTOxWgTk2FRbLtMDhtKStRyqPw4RnE3jLcSpsgs7EOAA67RBM5sOThXHVQab&amp;__tn__=-UK-R&amp;c%5b0%5d=AT3uZETJgUpMMSSWMoaCO8HaR6SdIEnUvNWrW-RJq4Y5Zrn3bF8P_AedfrIkRi7dPR-YCCCCaEjHNJQUAI8NsyQeSzeGtg5xnQmX8oLHCU_U59VXZKRTT1fVfWEbTM4ksVBlFPJiVZswX7Njm9bG8sItrOLwBVXqrfo34_Y5EMILXWeLwJdR0T3-b5hDDLLouA8DrajhdIUc280pKqR023BA0w" TargetMode="External"/><Relationship Id="rId4" Type="http://schemas.openxmlformats.org/officeDocument/2006/relationships/hyperlink" Target="https://l.facebook.com/l.php?u=https%3A%2F%2Fwww.gov.br%2Fmre%2Fpt-br%2Fassuntos%2Fcultura-e-educacao%2Ftemas-educacionais%2Fprogramas-de-estudo-para-estrangeiros%2Fpec-pg-pos-graduacao%3Ffbclid%3DIwZXh0bgNhZW0CMTAAYnJpZBExRFZodTZXTDFaM3pUR25YZgEeg1RJr7icup3vaS9irz5gTedxciuTl7vF5ILGUMIplfRRkM0Fw0X1uYtiqCI_aem_V-M61ZhRV-2mla5zc9qgqw&amp;h=AT2CLaz_R54RcFoyM93e8hgKv1rN5n1C3tZ_6vsX_Ywv-IiCnxwwMFAntfCE4AUk7SMqVi7Q2h5ZMop4TN-ppqvDB2Ofn4t5SUzp0wDKJXkAhGtGhFvW1R5n8oAS46X4mZYWnCkXgCCwNVJs&amp;__tn__=-UK-R&amp;c%5b0%5d=AT3uZETJgUpMMSSWMoaCO8HaR6SdIEnUvNWrW-RJq4Y5Zrn3bF8P_AedfrIkRi7dPR-YCCCCaEjHNJQUAI8NsyQeSzeGtg5xnQmX8oLHCU_U59VXZKRTT1fVfWEbTM4ksVBlFPJiVZswX7Njm9bG8sItrOLwBVXqrfo34_Y5EMILXWeLwJdR0T3-b5hDDLLouA8DrajhdIUc280pKqR023BA0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Arakelyan</dc:creator>
  <cp:keywords/>
  <dc:description/>
  <cp:lastModifiedBy>Karine Hovhannisyan</cp:lastModifiedBy>
  <cp:revision>5</cp:revision>
  <dcterms:created xsi:type="dcterms:W3CDTF">2025-09-17T08:31:00Z</dcterms:created>
  <dcterms:modified xsi:type="dcterms:W3CDTF">2025-09-19T12:40:00Z</dcterms:modified>
</cp:coreProperties>
</file>