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D9AE" w14:textId="036639E9" w:rsidR="009744FA" w:rsidRDefault="009744FA" w:rsidP="009744FA">
      <w:pPr>
        <w:jc w:val="center"/>
        <w:rPr>
          <w:rFonts w:ascii="Sylfaen" w:eastAsia="Times New Roman" w:hAnsi="Sylfaen" w:cs="Calibri"/>
          <w:color w:val="000000"/>
          <w:sz w:val="32"/>
          <w:szCs w:val="32"/>
          <w:lang w:bidi="kn-IN"/>
        </w:rPr>
      </w:pPr>
      <w:r w:rsidRPr="009744FA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ԵՊՀ դիմորդների շարժը 01.07.202</w:t>
      </w:r>
      <w:r w:rsidR="007B654C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0</w:t>
      </w:r>
      <w:r w:rsidRPr="009744FA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թ. դրությամբ</w:t>
      </w:r>
    </w:p>
    <w:p w14:paraId="383CE19B" w14:textId="1DFED56E" w:rsidR="007B654C" w:rsidRPr="00DB31D2" w:rsidRDefault="007B654C" w:rsidP="007B654C">
      <w:pPr>
        <w:keepNext/>
        <w:spacing w:line="269" w:lineRule="auto"/>
        <w:jc w:val="center"/>
        <w:rPr>
          <w:rFonts w:ascii="Sylfaen" w:hAnsi="Sylfaen"/>
          <w:sz w:val="14"/>
        </w:rPr>
      </w:pPr>
      <w:r w:rsidRPr="007B654C">
        <w:rPr>
          <w:rFonts w:ascii="Sylfaen" w:hAnsi="Sylfaen" w:cs="Sylfaen"/>
          <w:color w:val="FF0000"/>
        </w:rPr>
        <w:t>(COVID-19-ով պայմանավորված ընդունելությունն իրականացվել է մեկ քննության արդյունքով)</w:t>
      </w:r>
      <w:r w:rsidRPr="007B654C">
        <w:rPr>
          <w:rFonts w:ascii="Sylfaen" w:hAnsi="Sylfaen"/>
          <w:sz w:val="18"/>
        </w:rPr>
        <w:t xml:space="preserve"> </w:t>
      </w:r>
      <w:r w:rsidRPr="00DB31D2">
        <w:rPr>
          <w:rFonts w:ascii="Sylfaen" w:hAnsi="Sylfaen"/>
          <w:sz w:val="14"/>
        </w:rPr>
        <w:t xml:space="preserve"> </w:t>
      </w:r>
    </w:p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886"/>
        <w:gridCol w:w="6339"/>
        <w:gridCol w:w="1187"/>
        <w:gridCol w:w="1364"/>
        <w:gridCol w:w="1482"/>
      </w:tblGrid>
      <w:tr w:rsidR="009744FA" w:rsidRPr="009744FA" w14:paraId="146897A6" w14:textId="77777777" w:rsidTr="00266094">
        <w:trPr>
          <w:trHeight w:val="479"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386D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7DF4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AEBC4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E32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48337DCB" w14:textId="77777777" w:rsidTr="00266094">
        <w:trPr>
          <w:trHeight w:val="390"/>
          <w:jc w:val="center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7E4B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C58E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ACF4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E7F7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5D5D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</w:tr>
      <w:tr w:rsidR="007B654C" w:rsidRPr="009744FA" w14:paraId="27E1FF23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B9BF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CEE5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Մաթեմատիկա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006E" w14:textId="75827123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629D" w14:textId="03EDDE5E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CC1F508" w14:textId="4056D635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54</w:t>
            </w:r>
          </w:p>
        </w:tc>
      </w:tr>
      <w:tr w:rsidR="007B654C" w:rsidRPr="009744FA" w14:paraId="537E31C7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A347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B22A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Մեխանիկա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A0CA" w14:textId="4EA7B506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53AE" w14:textId="18477E11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CA7FC12" w14:textId="0F2E7274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7</w:t>
            </w:r>
          </w:p>
        </w:tc>
      </w:tr>
      <w:tr w:rsidR="007B654C" w:rsidRPr="009744FA" w14:paraId="4A9E33E4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738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46B6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Ակտուարական և ֆինանսական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8603" w14:textId="2FAC43C1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0F63" w14:textId="41CA170D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29A0AD3" w14:textId="24749C5E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72</w:t>
            </w:r>
          </w:p>
        </w:tc>
      </w:tr>
      <w:tr w:rsidR="007B654C" w:rsidRPr="009744FA" w14:paraId="12C032A8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99B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98BC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Կիրառական վիճակագրություն և տվյալների գիտություն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64CC" w14:textId="0AF9FB13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D3A7" w14:textId="30A6D3C5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C3D9D15" w14:textId="09D58E21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68</w:t>
            </w:r>
          </w:p>
        </w:tc>
      </w:tr>
      <w:tr w:rsidR="007B654C" w:rsidRPr="009744FA" w14:paraId="574A714F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0C9A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6B48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Ինֆորմատիկա և կիրառական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5C08" w14:textId="05100664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B858F" w14:textId="52D1ED2A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B9FAA06" w14:textId="5A843EFF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453</w:t>
            </w:r>
          </w:p>
        </w:tc>
      </w:tr>
      <w:tr w:rsidR="007B654C" w:rsidRPr="009744FA" w14:paraId="7B89D22D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854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162E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Տեղեկատվական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AD07B" w14:textId="1E719534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CDC91" w14:textId="0675BA32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826975D" w14:textId="6D74BC85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101</w:t>
            </w:r>
          </w:p>
        </w:tc>
      </w:tr>
      <w:tr w:rsidR="007B654C" w:rsidRPr="009744FA" w14:paraId="3CC1E456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13D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4BF8" w14:textId="47271D7B" w:rsidR="007B654C" w:rsidRPr="007B654C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  <w:t>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237D8" w14:textId="3C0085A8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2FA2" w14:textId="7B143FAA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08155B5" w14:textId="52DB6174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25</w:t>
            </w:r>
          </w:p>
        </w:tc>
      </w:tr>
      <w:tr w:rsidR="007B654C" w:rsidRPr="009744FA" w14:paraId="51308530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7A13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2C01" w14:textId="7D6EFAC7" w:rsidR="007B654C" w:rsidRPr="007B654C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  <w:t>Միջուկային ռեակտորների 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FB00" w14:textId="4536935B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2AA1" w14:textId="59BFD955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6DF579A" w14:textId="30017276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8</w:t>
            </w:r>
          </w:p>
        </w:tc>
      </w:tr>
      <w:tr w:rsidR="007B654C" w:rsidRPr="009744FA" w14:paraId="313CAC76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5EE6" w14:textId="77777777" w:rsidR="007B654C" w:rsidRPr="009744FA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7CF0" w14:textId="432189D1" w:rsidR="007B654C" w:rsidRPr="007B654C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7B654C"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  <w:t>Նանո</w:t>
            </w:r>
            <w:r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  <w:t>ֆիզիկա և առաջատար տեխնոլոգիաներ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8E5CB" w14:textId="4290F7E0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7816" w14:textId="4E823280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2FA795" w14:textId="73D84871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10</w:t>
            </w:r>
          </w:p>
        </w:tc>
      </w:tr>
      <w:tr w:rsidR="007B654C" w:rsidRPr="009744FA" w14:paraId="37C755F2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2DA" w14:textId="6985824B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4436" w14:textId="0539C608" w:rsidR="007B654C" w:rsidRPr="007B654C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  <w:t>Ռադիոֆիզիկա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39C3E" w14:textId="1287CD1F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BB16" w14:textId="7ED4E18B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DCEF62F" w14:textId="47DD960B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35</w:t>
            </w:r>
          </w:p>
        </w:tc>
      </w:tr>
      <w:tr w:rsidR="007B654C" w:rsidRPr="009744FA" w14:paraId="273B5AFB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FBE7" w14:textId="5D840685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C8B4" w14:textId="77777777" w:rsidR="007B654C" w:rsidRPr="007B654C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B654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Կիսահաղորդիչների ֆիզիկա և միկրոէլեկտրոնիկա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5790" w14:textId="1AD20A47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015AA" w14:textId="06E0F6F3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71BF965" w14:textId="7F6E81BE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12</w:t>
            </w:r>
          </w:p>
        </w:tc>
      </w:tr>
      <w:tr w:rsidR="007B654C" w:rsidRPr="009744FA" w14:paraId="7121B01C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0702" w14:textId="7A0CBC07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9791" w14:textId="77777777" w:rsidR="007B654C" w:rsidRPr="007B654C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B654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Հեռահաղորդակցություն և ազդանշանների մշակում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663A" w14:textId="4D746270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C7CA8" w14:textId="04F14BD1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8F74512" w14:textId="37F63E55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14</w:t>
            </w:r>
          </w:p>
        </w:tc>
      </w:tr>
      <w:tr w:rsidR="007B654C" w:rsidRPr="009744FA" w14:paraId="262FB144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0394" w14:textId="4781F362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23B2" w14:textId="7ACB05CA" w:rsidR="007B654C" w:rsidRPr="007B654C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  <w:t>Քիմիա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6930" w14:textId="54E24891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A2449" w14:textId="0806D8D7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5DEFA29" w14:textId="09B974BE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9</w:t>
            </w:r>
          </w:p>
        </w:tc>
      </w:tr>
      <w:tr w:rsidR="007B654C" w:rsidRPr="009744FA" w14:paraId="13B7E9BC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444A" w14:textId="4C60982B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8268" w14:textId="77777777" w:rsidR="007B654C" w:rsidRPr="007B654C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B654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Սննդի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9A1C" w14:textId="2AC05F30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0534" w14:textId="311076D3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8EC7E59" w14:textId="5FAB53F1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8</w:t>
            </w:r>
          </w:p>
        </w:tc>
      </w:tr>
      <w:tr w:rsidR="007B654C" w:rsidRPr="009744FA" w14:paraId="363538E7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9D21" w14:textId="57C3F525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A793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Ֆարմացիա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68CD" w14:textId="4AC035D8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555D" w14:textId="4ADE6B85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30BC945" w14:textId="51CFB52B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51</w:t>
            </w:r>
          </w:p>
        </w:tc>
      </w:tr>
      <w:tr w:rsidR="007B654C" w:rsidRPr="009744FA" w14:paraId="4F97D214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1C8" w14:textId="67767561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B3A9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Կենսաբանություն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113E" w14:textId="28660305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74FDD" w14:textId="6C8EACD5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DFB10A" w14:textId="3889554D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41</w:t>
            </w:r>
          </w:p>
        </w:tc>
      </w:tr>
      <w:tr w:rsidR="007B654C" w:rsidRPr="009744FA" w14:paraId="2B54B6DD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671" w14:textId="6FF9B964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331E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Կենսաքիմիա և կենսատեխնոլոգիա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1C3DE" w14:textId="079A306F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3D772" w14:textId="4140D469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95CE1F1" w14:textId="6F21A1EC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24</w:t>
            </w:r>
          </w:p>
        </w:tc>
      </w:tr>
      <w:tr w:rsidR="007B654C" w:rsidRPr="009744FA" w14:paraId="05E34B85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DBB" w14:textId="524CA608" w:rsidR="007B654C" w:rsidRPr="009744FA" w:rsidRDefault="00B03776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A9C9" w14:textId="77777777" w:rsidR="007B654C" w:rsidRPr="009744FA" w:rsidRDefault="007B654C" w:rsidP="007B654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Կենսաֆիզիկա և կենսաինֆորմատիկա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53865" w14:textId="784DDC82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5343" w14:textId="5E115824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0F3D946" w14:textId="5A6F5317" w:rsidR="007B654C" w:rsidRPr="00B03776" w:rsidRDefault="007B654C" w:rsidP="007B654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B03776">
              <w:rPr>
                <w:rFonts w:ascii="Sylfaen" w:hAnsi="Sylfaen" w:cs="Calibri"/>
                <w:b/>
                <w:bCs/>
                <w:sz w:val="24"/>
                <w:szCs w:val="24"/>
              </w:rPr>
              <w:t>7</w:t>
            </w:r>
          </w:p>
        </w:tc>
      </w:tr>
      <w:tr w:rsidR="0017021B" w:rsidRPr="009744FA" w14:paraId="52390BCC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ECE" w14:textId="771A4A56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BC75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Աշխարհագրություն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A5A8" w14:textId="157A5859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C6A4" w14:textId="119C0781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C346CA7" w14:textId="29D8AA0B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25</w:t>
            </w:r>
          </w:p>
        </w:tc>
      </w:tr>
      <w:tr w:rsidR="0017021B" w:rsidRPr="009744FA" w14:paraId="519FAEFA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5BC" w14:textId="36E579AA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AB53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Երկրաբանություն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7D12" w14:textId="78003B17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70748" w14:textId="3BE7CC0E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FF5D01" w14:textId="468C01BD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15</w:t>
            </w:r>
          </w:p>
        </w:tc>
      </w:tr>
      <w:tr w:rsidR="003A140B" w:rsidRPr="009744FA" w14:paraId="2CD98878" w14:textId="77777777" w:rsidTr="003A140B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ED3" w14:textId="3D363782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C24F8" w14:textId="536FE00C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Սերվիս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22BA" w14:textId="05F30E38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EAE0" w14:textId="5875365C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DDA5AC8" w14:textId="23B35438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163</w:t>
            </w:r>
          </w:p>
        </w:tc>
      </w:tr>
      <w:tr w:rsidR="003A140B" w:rsidRPr="009744FA" w14:paraId="4DFEF0D5" w14:textId="77777777" w:rsidTr="003A140B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6F5" w14:textId="10920790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443CB" w14:textId="71E7F211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Քարտեզագրություն և կադաստրային գործ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9A4D3" w14:textId="6A3E5F73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29F0" w14:textId="75E0A08E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A86BC9E" w14:textId="457C695D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47</w:t>
            </w:r>
          </w:p>
        </w:tc>
      </w:tr>
      <w:tr w:rsidR="003A140B" w:rsidRPr="009744FA" w14:paraId="191275F5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9C0" w14:textId="22745A1B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023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D395" w14:textId="77777777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Պատմություն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5C3E1" w14:textId="22E68978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89D40" w14:textId="013485C2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A58CAB" w14:textId="56FC09B0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70</w:t>
            </w:r>
          </w:p>
        </w:tc>
      </w:tr>
      <w:tr w:rsidR="003A140B" w:rsidRPr="009744FA" w14:paraId="068B5F56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F8F7" w14:textId="14E999AB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024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0813" w14:textId="77777777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Արվեստաբանություն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9B3EA" w14:textId="1E0C9735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81151" w14:textId="64118B44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0D2D31" w14:textId="1018A6B1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12</w:t>
            </w:r>
          </w:p>
        </w:tc>
      </w:tr>
      <w:tr w:rsidR="003A140B" w:rsidRPr="009744FA" w14:paraId="2B89BC96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E97A" w14:textId="2FBB4851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025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8F038" w14:textId="45BF493A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Մշակութաբանություն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7AC5" w14:textId="1CBF98DD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BD05" w14:textId="7D58117A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8CE4068" w14:textId="36A36231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33</w:t>
            </w:r>
          </w:p>
        </w:tc>
      </w:tr>
      <w:tr w:rsidR="003A140B" w:rsidRPr="009744FA" w14:paraId="345821D2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74A3" w14:textId="28D17281" w:rsid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026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05A92" w14:textId="34164371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Կովկասագիտություն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6635" w14:textId="34FAC8CB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F0EC" w14:textId="13F5E92B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2175657" w14:textId="5BFECCCB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26</w:t>
            </w:r>
          </w:p>
        </w:tc>
      </w:tr>
      <w:tr w:rsidR="003A140B" w:rsidRPr="009744FA" w14:paraId="521346E0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7A5F" w14:textId="27F43B70" w:rsid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027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27A1D" w14:textId="4892DF6F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Հնագիտություն և ազգագրություն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6EB9" w14:textId="59036E19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B6DED" w14:textId="73A39390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4A4D1D9" w14:textId="6560FD63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13</w:t>
            </w:r>
          </w:p>
        </w:tc>
      </w:tr>
    </w:tbl>
    <w:p w14:paraId="2BD51200" w14:textId="03E6839A" w:rsidR="009744FA" w:rsidRDefault="009744FA"/>
    <w:p w14:paraId="3D534D43" w14:textId="77777777" w:rsidR="003A140B" w:rsidRDefault="003A140B"/>
    <w:tbl>
      <w:tblPr>
        <w:tblW w:w="11270" w:type="dxa"/>
        <w:jc w:val="center"/>
        <w:tblLook w:val="04A0" w:firstRow="1" w:lastRow="0" w:firstColumn="1" w:lastColumn="0" w:noHBand="0" w:noVBand="1"/>
      </w:tblPr>
      <w:tblGrid>
        <w:gridCol w:w="885"/>
        <w:gridCol w:w="6340"/>
        <w:gridCol w:w="1260"/>
        <w:gridCol w:w="1303"/>
        <w:gridCol w:w="1482"/>
      </w:tblGrid>
      <w:tr w:rsidR="009744FA" w:rsidRPr="009744FA" w14:paraId="0275D8DC" w14:textId="77777777" w:rsidTr="0017021B">
        <w:trPr>
          <w:trHeight w:val="416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066D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FB9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2374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DCDC"/>
            <w:vAlign w:val="center"/>
          </w:tcPr>
          <w:p w14:paraId="4EF0AEF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6C3F66A3" w14:textId="77777777" w:rsidTr="009744FA">
        <w:trPr>
          <w:trHeight w:hRule="exact" w:val="36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0D2531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8CEA0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BAA6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579A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DD7D62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</w:p>
        </w:tc>
      </w:tr>
      <w:tr w:rsidR="0017021B" w:rsidRPr="009744FA" w14:paraId="12AFA6B9" w14:textId="77777777" w:rsidTr="0017021B">
        <w:trPr>
          <w:trHeight w:val="373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7E24" w14:textId="0D7D444E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05F8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Միջազգային հարաբերություններ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EBB3B" w14:textId="5218B4AF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B2DA" w14:textId="18D87312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122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8474F07" w14:textId="42C336AE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253</w:t>
            </w:r>
          </w:p>
        </w:tc>
      </w:tr>
      <w:tr w:rsidR="0017021B" w:rsidRPr="009744FA" w14:paraId="0B3C8E84" w14:textId="77777777" w:rsidTr="0017021B">
        <w:trPr>
          <w:trHeight w:val="3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BF40" w14:textId="19B221A1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F55C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Քաղաքագիտություն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8EAF" w14:textId="56159371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F9542" w14:textId="14C634EA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68DDBF9" w14:textId="12E8A6D7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68</w:t>
            </w:r>
          </w:p>
        </w:tc>
      </w:tr>
      <w:tr w:rsidR="0017021B" w:rsidRPr="009744FA" w14:paraId="68824878" w14:textId="77777777" w:rsidTr="0017021B">
        <w:trPr>
          <w:trHeight w:val="41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1421" w14:textId="61C0E74A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F5FA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Հանրային կառավարում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D564D" w14:textId="02553191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CA0C" w14:textId="195B48A4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E3814CA" w14:textId="5DFE8190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113</w:t>
            </w:r>
          </w:p>
        </w:tc>
      </w:tr>
      <w:tr w:rsidR="0017021B" w:rsidRPr="009744FA" w14:paraId="64DB5C64" w14:textId="77777777" w:rsidTr="0017021B">
        <w:trPr>
          <w:trHeight w:val="401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C289" w14:textId="4CD40099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D73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Տնտեսագիտություն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79C8" w14:textId="28D28D4C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F905" w14:textId="308364D7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4232F53" w14:textId="3BC069D7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92</w:t>
            </w:r>
          </w:p>
        </w:tc>
      </w:tr>
      <w:tr w:rsidR="0017021B" w:rsidRPr="009744FA" w14:paraId="201D7BF7" w14:textId="77777777" w:rsidTr="0017021B">
        <w:trPr>
          <w:trHeight w:val="42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4EFB" w14:textId="06F30EC5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C72D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Կառավարում (ըստ ոլորտի)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3FAF1" w14:textId="5FA93FDC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B11C" w14:textId="7B03C431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42D7CE7" w14:textId="5A8A93DF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175</w:t>
            </w:r>
          </w:p>
        </w:tc>
      </w:tr>
      <w:tr w:rsidR="0017021B" w:rsidRPr="009744FA" w14:paraId="551E7620" w14:textId="77777777" w:rsidTr="0017021B">
        <w:trPr>
          <w:trHeight w:val="444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889A" w14:textId="2480485D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3591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Ֆինանսներ (ըստ ոլորտի)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C94D" w14:textId="1157A676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6FB5" w14:textId="6A99A52D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C23957" w14:textId="2362A4EA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101</w:t>
            </w:r>
          </w:p>
        </w:tc>
      </w:tr>
      <w:tr w:rsidR="0017021B" w:rsidRPr="009744FA" w14:paraId="0C56784B" w14:textId="77777777" w:rsidTr="0017021B">
        <w:trPr>
          <w:trHeight w:val="402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9A52" w14:textId="697096BD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F675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Փիլիսոփայություն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C8F5" w14:textId="1A5D5843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52EC" w14:textId="0A0FBF1C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30DB36" w14:textId="19235490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9</w:t>
            </w:r>
          </w:p>
        </w:tc>
      </w:tr>
      <w:tr w:rsidR="0017021B" w:rsidRPr="009744FA" w14:paraId="3997D2E9" w14:textId="77777777" w:rsidTr="0017021B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8845" w14:textId="3A6AF2CF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B3A8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Հոգեբանություն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FFC9" w14:textId="7B6FE569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8DFF" w14:textId="0EC0E9D4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0C25086" w14:textId="19D72716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184</w:t>
            </w:r>
          </w:p>
        </w:tc>
      </w:tr>
      <w:tr w:rsidR="0017021B" w:rsidRPr="009744FA" w14:paraId="2683D0CC" w14:textId="77777777" w:rsidTr="0017021B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1143" w14:textId="468EDEFA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E367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Սոցիոլոգիա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59267" w14:textId="6E032BE4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44CC" w14:textId="0AB7ACD0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182159B" w14:textId="436D5917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15</w:t>
            </w:r>
          </w:p>
        </w:tc>
      </w:tr>
      <w:tr w:rsidR="0017021B" w:rsidRPr="009744FA" w14:paraId="3F8591F4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F4C2" w14:textId="529753DA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775E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Սոցիալական աշխատանք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102A" w14:textId="54FFA3AB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EBE1" w14:textId="6E36A891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F8D01A9" w14:textId="41EDAD86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81</w:t>
            </w:r>
          </w:p>
        </w:tc>
      </w:tr>
      <w:tr w:rsidR="0017021B" w:rsidRPr="009744FA" w14:paraId="4A467621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338D" w14:textId="3FA628B5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5FD2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Հայոց լեզու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CCC96" w14:textId="458BAE37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17367" w14:textId="1AA73DA3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0251940" w14:textId="1CF45EE6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133</w:t>
            </w:r>
          </w:p>
        </w:tc>
      </w:tr>
      <w:tr w:rsidR="0017021B" w:rsidRPr="009744FA" w14:paraId="3D9E597C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AD94" w14:textId="682756FF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B538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Սոցիալական մանկավարժություն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16DC" w14:textId="65E9585F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7D6F5" w14:textId="43F024E7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8AE3119" w14:textId="6EC49D70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18</w:t>
            </w:r>
          </w:p>
        </w:tc>
      </w:tr>
      <w:tr w:rsidR="0017021B" w:rsidRPr="009744FA" w14:paraId="1A8E72DC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B5DF" w14:textId="6A18E0B6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2552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Լրագրություն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97A0" w14:textId="07D8C4A2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EB0FD" w14:textId="21FC208B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A38A7E9" w14:textId="607935FB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134</w:t>
            </w:r>
          </w:p>
        </w:tc>
      </w:tr>
      <w:tr w:rsidR="0017021B" w:rsidRPr="009744FA" w14:paraId="5C62724E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13E6" w14:textId="44B8FC70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3E50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Ռուսաց լեզու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6225" w14:textId="2518D4F2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128A" w14:textId="44AE1DEF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959FD98" w14:textId="66BF2161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25</w:t>
            </w:r>
          </w:p>
        </w:tc>
      </w:tr>
      <w:tr w:rsidR="0017021B" w:rsidRPr="009744FA" w14:paraId="06B7C2C0" w14:textId="77777777" w:rsidTr="00B03776">
        <w:trPr>
          <w:trHeight w:val="72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FC1E" w14:textId="30C3BEC1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E64F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Միջմշակութային հաղորդակցություն և թարգմանություն (ռուսերեն)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3559F" w14:textId="4D7071FC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5DF9" w14:textId="6DD1B207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089EF8D" w14:textId="20A79C73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17</w:t>
            </w:r>
          </w:p>
        </w:tc>
      </w:tr>
      <w:tr w:rsidR="0017021B" w:rsidRPr="009744FA" w14:paraId="6045D08F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0103" w14:textId="646D40DA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B1F2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Թարգմանչական գործ՝ անգլերեն և հայերեն լեզուներ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734C" w14:textId="6BB8548D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F10A" w14:textId="19908E5A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6802F1" w14:textId="59B1C02D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163</w:t>
            </w:r>
          </w:p>
        </w:tc>
      </w:tr>
      <w:tr w:rsidR="0017021B" w:rsidRPr="009744FA" w14:paraId="5C6DBE93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E546" w14:textId="61627BF1" w:rsidR="0017021B" w:rsidRPr="009744FA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9AC6" w14:textId="77777777" w:rsidR="0017021B" w:rsidRPr="009744FA" w:rsidRDefault="0017021B" w:rsidP="0017021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Միջմշակութային հաղորդակցություն՝ անգլերեն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90F2" w14:textId="13266201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966C9" w14:textId="428A8A2B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7902D0" w14:textId="57E36A3D" w:rsidR="0017021B" w:rsidRPr="0017021B" w:rsidRDefault="0017021B" w:rsidP="001702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190</w:t>
            </w:r>
          </w:p>
        </w:tc>
      </w:tr>
      <w:tr w:rsidR="003A140B" w:rsidRPr="009744FA" w14:paraId="22B8404F" w14:textId="77777777" w:rsidTr="003A140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0582" w14:textId="26CB2E90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52F4" w14:textId="07A1A4FB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Անգլերեն, գերմաներեն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FE88" w14:textId="5F42EC27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8179" w14:textId="256A6C23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6AFD62D" w14:textId="7EC337A1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64</w:t>
            </w:r>
          </w:p>
        </w:tc>
      </w:tr>
      <w:tr w:rsidR="003A140B" w:rsidRPr="009744FA" w14:paraId="791F45FA" w14:textId="77777777" w:rsidTr="003A140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E6E0" w14:textId="26949E9D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0E07D" w14:textId="0AFC5795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Անգլերեն, ֆրանսերեն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EF55" w14:textId="0DB8A980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5423" w14:textId="004B5A16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14AAEC4" w14:textId="65CBB583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72</w:t>
            </w:r>
          </w:p>
        </w:tc>
      </w:tr>
      <w:tr w:rsidR="003A140B" w:rsidRPr="009744FA" w14:paraId="13AB2A6B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918A" w14:textId="4659FA53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2F94" w14:textId="77777777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Անգլերեն, իսպաներեն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0F71" w14:textId="348739E7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3140" w14:textId="42C52198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52D3DDD" w14:textId="1FA6936C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86</w:t>
            </w:r>
          </w:p>
        </w:tc>
      </w:tr>
      <w:tr w:rsidR="003A140B" w:rsidRPr="009744FA" w14:paraId="762057AC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0A43" w14:textId="40792AB4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7970" w14:textId="77777777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Անգլերեն, իտալերեն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BA5E" w14:textId="5472497C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8B93" w14:textId="3F79FD2D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4658807" w14:textId="45F28D1A" w:rsidR="003A140B" w:rsidRPr="0017021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17021B">
              <w:rPr>
                <w:rFonts w:ascii="Sylfaen" w:hAnsi="Sylfaen" w:cs="Calibri"/>
                <w:b/>
                <w:bCs/>
                <w:sz w:val="24"/>
                <w:szCs w:val="24"/>
              </w:rPr>
              <w:t>36</w:t>
            </w:r>
          </w:p>
        </w:tc>
      </w:tr>
      <w:tr w:rsidR="003A140B" w:rsidRPr="009744FA" w14:paraId="32A87D3F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4750" w14:textId="24994831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9C35" w14:textId="77777777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Արաբագիտություն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766C" w14:textId="4F25D280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C68D" w14:textId="790947FF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36E60DB4" w14:textId="741BF71F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 w:cs="Calibri"/>
                <w:b/>
                <w:bCs/>
                <w:sz w:val="24"/>
                <w:szCs w:val="24"/>
              </w:rPr>
              <w:t>47</w:t>
            </w:r>
          </w:p>
        </w:tc>
      </w:tr>
      <w:tr w:rsidR="003A140B" w:rsidRPr="009744FA" w14:paraId="46A98B1E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9EF9" w14:textId="52EF7703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7C11" w14:textId="712D855B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Իրանագիտություն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6833" w14:textId="6FE45945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24611" w14:textId="26419365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596D656" w14:textId="3CC04FC0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 w:cs="Calibri"/>
                <w:b/>
                <w:bCs/>
                <w:sz w:val="24"/>
                <w:szCs w:val="24"/>
              </w:rPr>
              <w:t>19</w:t>
            </w:r>
          </w:p>
        </w:tc>
      </w:tr>
      <w:tr w:rsidR="003A140B" w:rsidRPr="009744FA" w14:paraId="5AEF0EA0" w14:textId="77777777" w:rsidTr="003A140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CA9F" w14:textId="5A77ED93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35F6" w14:textId="7A61DCE1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Թյուրքագիտություն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F167A" w14:textId="38C04C39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26AD" w14:textId="4438E785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FAEAB51" w14:textId="5616B7BA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 w:cs="Calibri"/>
                <w:b/>
                <w:bCs/>
                <w:sz w:val="24"/>
                <w:szCs w:val="24"/>
              </w:rPr>
              <w:t>52</w:t>
            </w:r>
          </w:p>
        </w:tc>
      </w:tr>
      <w:tr w:rsidR="003A140B" w:rsidRPr="009744FA" w14:paraId="32B76EC7" w14:textId="77777777" w:rsidTr="0017021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05EA" w14:textId="216BE369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AA2A" w14:textId="6443F503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Իրավագիտություն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E407" w14:textId="40932F51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A10E" w14:textId="698AFA9C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138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6FF7EFD" w14:textId="13BD17C1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 w:cs="Calibri"/>
                <w:b/>
                <w:bCs/>
                <w:sz w:val="24"/>
                <w:szCs w:val="24"/>
              </w:rPr>
              <w:t>503</w:t>
            </w:r>
          </w:p>
        </w:tc>
      </w:tr>
      <w:tr w:rsidR="003A140B" w:rsidRPr="009744FA" w14:paraId="148E0A60" w14:textId="77777777" w:rsidTr="0017021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7601" w14:textId="4E663CDF" w:rsid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7AFC0" w14:textId="73D77B6E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Աստվածաբանություն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12BF" w14:textId="5844FBDD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F37D" w14:textId="697F2254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F26F4E6" w14:textId="4D54D093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 w:cs="Calibri"/>
                <w:b/>
                <w:bCs/>
                <w:sz w:val="24"/>
                <w:szCs w:val="24"/>
              </w:rPr>
              <w:t>11</w:t>
            </w:r>
          </w:p>
        </w:tc>
      </w:tr>
      <w:tr w:rsidR="003A140B" w:rsidRPr="009744FA" w14:paraId="43F2991B" w14:textId="77777777" w:rsidTr="0017021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FB6B" w14:textId="52ED29AC" w:rsid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124F" w14:textId="556B1EF2" w:rsidR="003A140B" w:rsidRPr="009744FA" w:rsidRDefault="003A140B" w:rsidP="003A140B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Կրոնա</w:t>
            </w:r>
            <w:r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գիտ</w:t>
            </w: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943C0" w14:textId="49D26BFF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921E7" w14:textId="2885F240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54645DB" w14:textId="35AB4835" w:rsidR="003A140B" w:rsidRPr="003A140B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3A140B">
              <w:rPr>
                <w:rFonts w:ascii="Sylfaen" w:hAnsi="Sylfaen" w:cs="Calibri"/>
                <w:b/>
                <w:bCs/>
                <w:sz w:val="24"/>
                <w:szCs w:val="24"/>
              </w:rPr>
              <w:t>2</w:t>
            </w:r>
          </w:p>
        </w:tc>
      </w:tr>
      <w:tr w:rsidR="003A140B" w:rsidRPr="009744FA" w14:paraId="2A981D28" w14:textId="77777777" w:rsidTr="0017021B">
        <w:trPr>
          <w:trHeight w:val="439"/>
          <w:jc w:val="center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ECD0" w14:textId="30C53606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  <w:t>Ընդամենը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B69C" w14:textId="39199EF1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370B7" w14:textId="26F34544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2311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2F7E1A3" w14:textId="5DB500A4" w:rsidR="003A140B" w:rsidRPr="009744FA" w:rsidRDefault="003A140B" w:rsidP="003A14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4066</w:t>
            </w:r>
          </w:p>
        </w:tc>
      </w:tr>
    </w:tbl>
    <w:p w14:paraId="42218AFB" w14:textId="36E6AD10" w:rsidR="009744FA" w:rsidRDefault="009744FA"/>
    <w:sectPr w:rsidR="009744FA" w:rsidSect="009744F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A"/>
    <w:rsid w:val="0017021B"/>
    <w:rsid w:val="00266094"/>
    <w:rsid w:val="00313D11"/>
    <w:rsid w:val="003A140B"/>
    <w:rsid w:val="006F7003"/>
    <w:rsid w:val="007B654C"/>
    <w:rsid w:val="009744FA"/>
    <w:rsid w:val="00B03776"/>
    <w:rsid w:val="00D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48CF"/>
  <w15:chartTrackingRefBased/>
  <w15:docId w15:val="{6AC90BD4-E286-4B0B-8E38-B702E26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2023-07-04T05:33:00Z</dcterms:created>
  <dcterms:modified xsi:type="dcterms:W3CDTF">2024-05-17T06:33:00Z</dcterms:modified>
</cp:coreProperties>
</file>